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55847ABD" w:rsidR="001E4D00" w:rsidRPr="00771376" w:rsidRDefault="001E4D00" w:rsidP="00AD0766">
      <w:pPr>
        <w:pStyle w:val="Tytu"/>
        <w:jc w:val="left"/>
        <w:rPr>
          <w:rFonts w:ascii="Arial" w:hAnsi="Arial"/>
          <w:sz w:val="20"/>
        </w:rPr>
      </w:pPr>
      <w:r w:rsidRPr="00771376">
        <w:rPr>
          <w:rFonts w:ascii="Arial" w:hAnsi="Arial"/>
          <w:sz w:val="20"/>
        </w:rPr>
        <w:t xml:space="preserve">Załącznik nr </w:t>
      </w:r>
      <w:r w:rsidR="00AB63EE">
        <w:rPr>
          <w:rFonts w:ascii="Arial" w:hAnsi="Arial"/>
          <w:sz w:val="20"/>
        </w:rPr>
        <w:t>6</w:t>
      </w:r>
      <w:r w:rsidR="000C311A" w:rsidRPr="00771376">
        <w:rPr>
          <w:rFonts w:ascii="Arial" w:hAnsi="Arial"/>
          <w:sz w:val="20"/>
        </w:rPr>
        <w:t xml:space="preserve"> </w:t>
      </w:r>
      <w:r w:rsidRPr="00771376">
        <w:rPr>
          <w:rFonts w:ascii="Arial" w:hAnsi="Arial"/>
          <w:sz w:val="20"/>
        </w:rPr>
        <w:t xml:space="preserve">– </w:t>
      </w:r>
      <w:r w:rsidRPr="00771376">
        <w:rPr>
          <w:rFonts w:ascii="Arial" w:hAnsi="Arial"/>
          <w:b w:val="0"/>
          <w:bCs/>
          <w:sz w:val="20"/>
        </w:rPr>
        <w:t>Zobowiązanie do zachowania poufności</w:t>
      </w:r>
      <w:r w:rsidRPr="00771376">
        <w:rPr>
          <w:rFonts w:ascii="Arial" w:hAnsi="Arial"/>
          <w:sz w:val="20"/>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6FF75B6E"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EE6976" w:rsidRPr="00EE6976">
        <w:rPr>
          <w:rFonts w:ascii="Arial" w:hAnsi="Arial" w:cs="Arial"/>
          <w:bCs/>
          <w:iCs/>
        </w:rPr>
        <w:t>Remont śruby wyładowczej leja osadu buforowego na instalacji ITPO</w:t>
      </w:r>
      <w:r w:rsidR="00AE799F">
        <w:rPr>
          <w:rFonts w:ascii="Arial" w:hAnsi="Arial" w:cs="Arial"/>
        </w:rPr>
        <w:t>”</w:t>
      </w:r>
      <w:r w:rsidRPr="004A346E">
        <w:rPr>
          <w:rFonts w:ascii="Arial" w:hAnsi="Arial" w:cs="Arial"/>
        </w:rPr>
        <w:t xml:space="preserve"> (nr referencyjny: </w:t>
      </w:r>
      <w:r w:rsidR="00F555BB" w:rsidRPr="00F555BB">
        <w:rPr>
          <w:rFonts w:ascii="Arial" w:hAnsi="Arial" w:cs="Arial"/>
        </w:rPr>
        <w:t>Z-1</w:t>
      </w:r>
      <w:r w:rsidR="00EE6976">
        <w:rPr>
          <w:rFonts w:ascii="Arial" w:hAnsi="Arial" w:cs="Arial"/>
        </w:rPr>
        <w:t>25</w:t>
      </w:r>
      <w:r w:rsidR="00F555BB" w:rsidRPr="00F555BB">
        <w:rPr>
          <w:rFonts w:ascii="Arial" w:hAnsi="Arial" w:cs="Arial"/>
        </w:rPr>
        <w:t>/U/RZ/2026</w:t>
      </w:r>
      <w:r w:rsidRPr="004A346E">
        <w:rPr>
          <w:rFonts w:ascii="Arial" w:hAnsi="Arial" w:cs="Arial"/>
        </w:rPr>
        <w:t xml:space="preserve">); dalej jako „Postępowanie”), wyznaczonym na dzień </w:t>
      </w:r>
      <w:r w:rsidRPr="004A346E">
        <w:rPr>
          <w:rFonts w:ascii="Arial" w:hAnsi="Arial" w:cs="Arial"/>
          <w:b/>
          <w:bCs/>
        </w:rPr>
        <w:t>_</w:t>
      </w:r>
      <w:proofErr w:type="gramStart"/>
      <w:r w:rsidRPr="004A346E">
        <w:rPr>
          <w:rFonts w:ascii="Arial" w:hAnsi="Arial" w:cs="Arial"/>
          <w:b/>
          <w:bCs/>
        </w:rPr>
        <w:t>_._</w:t>
      </w:r>
      <w:proofErr w:type="gramEnd"/>
      <w:r w:rsidRPr="004A346E">
        <w:rPr>
          <w:rFonts w:ascii="Arial" w:hAnsi="Arial" w:cs="Arial"/>
          <w:b/>
          <w:bCs/>
        </w:rPr>
        <w:t>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C669AC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F80533">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r w:rsidRPr="00B447EF">
        <w:rPr>
          <w:rFonts w:ascii="Arial" w:hAnsi="Arial" w:cs="Arial"/>
          <w:bCs/>
        </w:rPr>
        <w:t>uznk</w:t>
      </w:r>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i art. 23 uznk.</w:t>
      </w:r>
    </w:p>
    <w:p w14:paraId="447FFF1B" w14:textId="77777777" w:rsidR="00EE6976" w:rsidRDefault="00EE6976" w:rsidP="00AD0766">
      <w:pPr>
        <w:ind w:left="720"/>
        <w:jc w:val="center"/>
        <w:rPr>
          <w:rFonts w:ascii="Arial" w:hAnsi="Arial" w:cs="Arial"/>
          <w:b/>
        </w:rPr>
      </w:pPr>
    </w:p>
    <w:p w14:paraId="78A4D585" w14:textId="77777777" w:rsidR="00EE6976" w:rsidRDefault="00EE6976" w:rsidP="00AD0766">
      <w:pPr>
        <w:ind w:left="720"/>
        <w:jc w:val="center"/>
        <w:rPr>
          <w:rFonts w:ascii="Arial" w:hAnsi="Arial" w:cs="Arial"/>
          <w:b/>
        </w:rPr>
      </w:pPr>
    </w:p>
    <w:p w14:paraId="2E59BB9A" w14:textId="77777777" w:rsidR="00EE6976" w:rsidRDefault="00EE6976" w:rsidP="00AD0766">
      <w:pPr>
        <w:ind w:left="720"/>
        <w:jc w:val="center"/>
        <w:rPr>
          <w:rFonts w:ascii="Arial" w:hAnsi="Arial" w:cs="Arial"/>
          <w:b/>
        </w:rPr>
      </w:pPr>
    </w:p>
    <w:p w14:paraId="2950990C" w14:textId="66A04A92"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C765" w14:textId="77777777" w:rsidR="00EF68AD" w:rsidRDefault="00EF68AD">
      <w:r>
        <w:separator/>
      </w:r>
    </w:p>
  </w:endnote>
  <w:endnote w:type="continuationSeparator" w:id="0">
    <w:p w14:paraId="411A7423" w14:textId="77777777" w:rsidR="00EF68AD" w:rsidRDefault="00EF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C309" w14:textId="77777777" w:rsidR="00EF68AD" w:rsidRDefault="00EF68AD">
      <w:r>
        <w:separator/>
      </w:r>
    </w:p>
  </w:footnote>
  <w:footnote w:type="continuationSeparator" w:id="0">
    <w:p w14:paraId="04D6F066" w14:textId="77777777" w:rsidR="00EF68AD" w:rsidRDefault="00EF68AD">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17D96" w14:textId="4B103281" w:rsidR="00D04C39" w:rsidRPr="007F0FBC" w:rsidRDefault="00D04C39" w:rsidP="00D04C39">
    <w:pPr>
      <w:pStyle w:val="Nagwek"/>
      <w:pBdr>
        <w:bottom w:val="single" w:sz="12" w:space="1" w:color="auto"/>
      </w:pBdr>
      <w:jc w:val="both"/>
      <w:rPr>
        <w:rFonts w:ascii="Arial" w:hAnsi="Arial"/>
        <w:bCs/>
        <w:sz w:val="16"/>
        <w:szCs w:val="16"/>
      </w:rPr>
    </w:pPr>
    <w:r w:rsidRPr="007F0FBC">
      <w:rPr>
        <w:rFonts w:ascii="Arial" w:hAnsi="Arial"/>
        <w:sz w:val="16"/>
        <w:szCs w:val="16"/>
      </w:rPr>
      <w:t xml:space="preserve">Z-125/U/RZ/2026 – </w:t>
    </w:r>
    <w:r w:rsidRPr="007F0FBC">
      <w:rPr>
        <w:rFonts w:ascii="Arial" w:hAnsi="Arial" w:cs="Arial"/>
        <w:bCs/>
        <w:iCs/>
        <w:sz w:val="16"/>
        <w:szCs w:val="16"/>
      </w:rPr>
      <w:t>Remont śruby wyładowczej leja osadu buforowego na instalacji ITPO</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3E33"/>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129C"/>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A8"/>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0594"/>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2B66"/>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D693A"/>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1358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006D"/>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0812"/>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47"/>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04C39"/>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E6976"/>
    <w:rsid w:val="00EF4DA0"/>
    <w:rsid w:val="00EF6773"/>
    <w:rsid w:val="00EF68AD"/>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555BB"/>
    <w:rsid w:val="00F608B6"/>
    <w:rsid w:val="00F61A62"/>
    <w:rsid w:val="00F650AE"/>
    <w:rsid w:val="00F73694"/>
    <w:rsid w:val="00F73E52"/>
    <w:rsid w:val="00F7673D"/>
    <w:rsid w:val="00F76873"/>
    <w:rsid w:val="00F8053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3</Pages>
  <Words>1003</Words>
  <Characters>6020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7009</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katarzyna</cp:lastModifiedBy>
  <cp:revision>102</cp:revision>
  <cp:lastPrinted>2023-09-15T08:28:00Z</cp:lastPrinted>
  <dcterms:created xsi:type="dcterms:W3CDTF">2021-01-04T09:14:00Z</dcterms:created>
  <dcterms:modified xsi:type="dcterms:W3CDTF">2026-06-25T08:25:00Z</dcterms:modified>
</cp:coreProperties>
</file>